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Bjurholm kommunfullmäktige</w:t>
      </w:r>
    </w:p>
    <w:p>
      <w:pPr>
        <w:pStyle w:val="Heading1"/>
      </w:pPr>
      <w:r>
        <w:t xml:space="preserve">Bredband till alla i Bjurholm – fullfölj utbyggnaden och säkra robusthet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Bjurholm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Bjurholm har byggt ett eget stadsnät, Bjurholms Net, med fiberoptik som kan leverera upp till 1 Gbit/s. Utbyggnaden har pågått sedan 2020 med stöd från Europeiska jordbruksfonden och ska pågå till 2025. Målet är att alla hushåll och företag ska ha tillgång till snabbt bredband – avgörande för distansarbete, e-tjänster, skola och företag i glesbygd.</w:t>
      </w:r>
    </w:p>
    <w:p>
      <w:pPr>
        <w:spacing w:after="100"/>
      </w:pPr>
      <w:r>
        <w:t xml:space="preserve">Arbetet är inte klart i alla byar och områden. Dessutom visade IT-attacken i maj 2024 hur sårbar infrastrukturen är – bredband via fiber slutade fungera för många invånare och verksamheter. Driftstörningar har förekommit även senare. Robusthet och redundans saknas delvis.</w:t>
      </w:r>
    </w:p>
    <w:p>
      <w:pPr>
        <w:spacing w:after="100"/>
      </w:pPr>
      <w:r>
        <w:t xml:space="preserve">Moderaterna vill att ingen i Bjurholm ska stå utan modern digital infrastruktur. Fullföljd utbyggnad, prioritering av återstående områden, samverkan med operatörer och åtgärder för högre driftsäkerhet (t.ex. reservlösningar) är nödvändigt för attraktivitet och vardagsekonomi.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Bjurholm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kommunstyrelsen i uppdrag att ta fram en uppdaterad bredbandsstrategi med tydlig tidsplan för att samtliga hushåll och företag ska ha tillgång till minst 1 Gbit/s senast 2027, inklusive plan för återstående utbyggnadsområden.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aktivt söka och prioritera statliga, regionala och EU-stöd för fiberutbyggnad och redundansåtgärder under 2026–2027.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utreda och införa tekniska och organisatoriska åtgärder för högre robusthet i Bjurholms Net, inklusive reservkapacitet och snabbare återställning vid incidenter, samt informera invånare om SE-Alert och kriskommunikation.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utbyggnadsstatus, antal anslutna hushåll/företag och incidenter till kommunfullmäktige.</w:t>
      </w:r>
    </w:p>
    <w:p>
      <w:pPr>
        <w:spacing w:before="360"/>
      </w:pPr>
    </w:p>
    <w:p>
      <w:r>
        <w:t xml:space="preserve">Bjurholm,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Bjurholm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2026-06-06T01:48:19.431Z</dcterms:created>
  <dcterms:modified xsi:type="dcterms:W3CDTF">2026-06-06T01:48:19.431Z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